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BİRİM:</w:t>
            </w:r>
          </w:p>
          <w:p w:rsidR="000F6B07" w:rsidRPr="00BD0051" w:rsidRDefault="00D90D77" w:rsidP="00BD0051">
            <w:pPr>
              <w:jc w:val="both"/>
            </w:pPr>
            <w:r w:rsidRPr="00BD0051">
              <w:t>Poliklinik ve Tedavi Hizmetleri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BAĞLI BULUNDUĞU BİRİM:</w:t>
            </w:r>
          </w:p>
          <w:p w:rsidR="000F6B07" w:rsidRPr="00D5247D" w:rsidRDefault="00931862" w:rsidP="00931862">
            <w:pPr>
              <w:jc w:val="both"/>
            </w:pPr>
            <w:r>
              <w:t>Anabilim Dalı Başkanlığı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rFonts w:cs="Times New Roman"/>
                <w:b/>
              </w:rPr>
            </w:pPr>
            <w:r w:rsidRPr="00BD0051">
              <w:rPr>
                <w:rFonts w:cs="Times New Roman"/>
                <w:b/>
              </w:rPr>
              <w:t xml:space="preserve">BİRİMİN AMACI: </w:t>
            </w:r>
          </w:p>
          <w:p w:rsidR="00C16A92" w:rsidRPr="00BD0051" w:rsidRDefault="00FC6476" w:rsidP="00BD005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AİBÜ </w:t>
            </w:r>
            <w:r w:rsidR="00D03FBC">
              <w:rPr>
                <w:rFonts w:asciiTheme="minorHAnsi" w:hAnsiTheme="minorHAnsi" w:cs="Arial"/>
                <w:sz w:val="22"/>
                <w:szCs w:val="22"/>
              </w:rPr>
              <w:t xml:space="preserve">Diş Hekimliği Fakültesi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üst yönetimi tarafından belirlenen amaç ve ilkelere uygun olarak Fakültenin misyonu-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izyonu doğrultusunda, aşağıda tanımlanan sorumluluğunda bulunan görevleri eksiksiz yerine getirerek,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alı</w:t>
            </w:r>
            <w:r w:rsidR="0061008F">
              <w:rPr>
                <w:rFonts w:asciiTheme="minorHAnsi" w:hAnsiTheme="minorHAnsi" w:cs="Arial"/>
                <w:sz w:val="22"/>
                <w:szCs w:val="22"/>
              </w:rPr>
              <w:t>ndaki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C5A7B">
              <w:rPr>
                <w:rFonts w:asciiTheme="minorHAnsi" w:hAnsiTheme="minorHAnsi" w:cs="Arial"/>
                <w:sz w:val="22"/>
                <w:szCs w:val="22"/>
              </w:rPr>
              <w:t xml:space="preserve">Uzmanlık Eğitimini Tamamlamış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raştırma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örevlisi faaliyetlerinin Kalite Yönetim Sistemine uygun olarak yürütülmesini sağlamak. </w:t>
            </w:r>
          </w:p>
          <w:p w:rsidR="00C16A92" w:rsidRPr="00BD0051" w:rsidRDefault="00C16A92" w:rsidP="00BD0051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BD0051" w:rsidTr="00391508">
        <w:tc>
          <w:tcPr>
            <w:tcW w:w="9212" w:type="dxa"/>
          </w:tcPr>
          <w:p w:rsidR="000F6B07" w:rsidRPr="00BD0051" w:rsidRDefault="000F6B07" w:rsidP="00BD0051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BD0051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UNVANI:</w:t>
            </w:r>
          </w:p>
          <w:p w:rsidR="000F6B07" w:rsidRPr="00BD0051" w:rsidRDefault="00C16A92" w:rsidP="00BD0051">
            <w:pPr>
              <w:jc w:val="both"/>
            </w:pPr>
            <w:r w:rsidRPr="00BD0051">
              <w:t>Araştırma Görevlisi</w:t>
            </w:r>
            <w:r w:rsidR="00C858EC">
              <w:t xml:space="preserve"> (Uzmanlık Eğitimini Tamamlamış</w:t>
            </w:r>
            <w:r w:rsidR="000F04F7">
              <w:t xml:space="preserve"> </w:t>
            </w:r>
            <w:r w:rsidR="00055E2C">
              <w:t>Araştırma Görevlisi)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VEKİLİ:</w:t>
            </w:r>
          </w:p>
          <w:p w:rsidR="000F6B07" w:rsidRPr="00BD0051" w:rsidRDefault="00D90D77" w:rsidP="00BD0051">
            <w:pPr>
              <w:jc w:val="both"/>
            </w:pPr>
            <w:r w:rsidRPr="00BD0051">
              <w:t>Anabilim Dalı</w:t>
            </w:r>
            <w:r w:rsidR="00C16A92" w:rsidRPr="00BD0051">
              <w:t xml:space="preserve"> Başkanı tarafından yetkilendirilmiş personel</w:t>
            </w:r>
          </w:p>
        </w:tc>
      </w:tr>
      <w:tr w:rsidR="000F6B07" w:rsidRPr="00BD0051" w:rsidTr="000F6B07">
        <w:tc>
          <w:tcPr>
            <w:tcW w:w="9212" w:type="dxa"/>
          </w:tcPr>
          <w:p w:rsidR="00D90D7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NİTELİKLERİ: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BD0051" w:rsidRDefault="00C16A92" w:rsidP="00BD0051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BD0051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E109D">
              <w:rPr>
                <w:rFonts w:cs="Arial"/>
                <w:bCs/>
              </w:rPr>
              <w:t>.</w:t>
            </w:r>
          </w:p>
        </w:tc>
      </w:tr>
      <w:tr w:rsidR="000F6B07" w:rsidRPr="00BD0051" w:rsidTr="00D5247D">
        <w:trPr>
          <w:trHeight w:val="5103"/>
        </w:trPr>
        <w:tc>
          <w:tcPr>
            <w:tcW w:w="9212" w:type="dxa"/>
          </w:tcPr>
          <w:p w:rsidR="00376B84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t>GÖREV VE SORUMLULUKLARI:</w:t>
            </w:r>
          </w:p>
          <w:p w:rsidR="00C16A92" w:rsidRPr="00A01585" w:rsidRDefault="005C6D87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Anabilim D</w:t>
            </w:r>
            <w:r w:rsidR="00C16A92" w:rsidRPr="00A01585">
              <w:rPr>
                <w:rFonts w:cs="Arial"/>
              </w:rPr>
              <w:t xml:space="preserve">alı ve bağlı birimlerinin tüm hizmet ve işlemlerini kanun, tüzük ve yönetmelik hükümleri </w:t>
            </w:r>
            <w:r w:rsidR="00B25730">
              <w:rPr>
                <w:rFonts w:cs="Arial"/>
              </w:rPr>
              <w:t xml:space="preserve">ile </w:t>
            </w:r>
            <w:r w:rsidR="00C16A92" w:rsidRPr="00A01585">
              <w:rPr>
                <w:rFonts w:cs="Arial"/>
              </w:rPr>
              <w:t xml:space="preserve">görevlendirildiği birimin çalışma talimatlarına uygun olarak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Çalıştığı birimde mesleki gereklere uygun etkin, ekonomik ve verimli bir sağlık hizmetinin verilmesini sağlayacak tıbbi, idari ve teknik tedbir</w:t>
            </w:r>
            <w:r w:rsidR="005C6D87" w:rsidRPr="00A01585">
              <w:rPr>
                <w:rFonts w:cs="Arial"/>
              </w:rPr>
              <w:t>leri A</w:t>
            </w:r>
            <w:r w:rsidRPr="00A01585">
              <w:rPr>
                <w:rFonts w:cs="Arial"/>
              </w:rPr>
              <w:t xml:space="preserve">nabilim </w:t>
            </w:r>
            <w:r w:rsidR="005C6D87" w:rsidRPr="00A01585">
              <w:rPr>
                <w:rFonts w:cs="Arial"/>
              </w:rPr>
              <w:t>D</w:t>
            </w:r>
            <w:r w:rsidRPr="00A01585">
              <w:rPr>
                <w:rFonts w:cs="Arial"/>
              </w:rPr>
              <w:t xml:space="preserve">alı </w:t>
            </w:r>
            <w:r w:rsidR="005C6D87" w:rsidRPr="00A01585">
              <w:rPr>
                <w:rFonts w:cs="Arial"/>
              </w:rPr>
              <w:t>B</w:t>
            </w:r>
            <w:r w:rsidRPr="00A01585">
              <w:rPr>
                <w:rFonts w:cs="Arial"/>
              </w:rPr>
              <w:t xml:space="preserve">aşkanı ve sorumlu öğretim üyesi ile birlikte alır. </w:t>
            </w:r>
          </w:p>
          <w:p w:rsidR="00C16A92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Hastaların muayene, tetkik, tedavi ve gerektiği durumlarda takiplerini, yatış ve taburcu işlemlerini sorumlu öğretim üyesinin bilgisi doğrultusunda yapar. 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>Poliklinik ve lokal ameliyathane düzeninden baş asistan sorumludur.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>Uzmanlar (Uzmanlık eğitimini tamamlamış araştırma görevlisi) poliklinik ve lokal ameliyathane nöbetine yazılır.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>Uzman görev yerinde bulunamayacağı durumlarda baş asistana bilgi verir.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 xml:space="preserve">Rutin vakaların </w:t>
            </w:r>
            <w:proofErr w:type="spellStart"/>
            <w:r w:rsidRPr="009A7500">
              <w:rPr>
                <w:rFonts w:cs="Arial"/>
              </w:rPr>
              <w:t>endikasyonlarını</w:t>
            </w:r>
            <w:proofErr w:type="spellEnd"/>
            <w:r w:rsidRPr="009A7500">
              <w:rPr>
                <w:rFonts w:cs="Arial"/>
              </w:rPr>
              <w:t xml:space="preserve"> kendileri koyarlar.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 xml:space="preserve">Danışacakları bir durum olduğunda </w:t>
            </w:r>
            <w:proofErr w:type="spellStart"/>
            <w:r w:rsidRPr="009A7500">
              <w:rPr>
                <w:rFonts w:cs="Arial"/>
              </w:rPr>
              <w:t>konsültan</w:t>
            </w:r>
            <w:proofErr w:type="spellEnd"/>
            <w:r w:rsidRPr="009A7500">
              <w:rPr>
                <w:rFonts w:cs="Arial"/>
              </w:rPr>
              <w:t xml:space="preserve"> öğretim üyesine danışırlar.</w:t>
            </w:r>
          </w:p>
          <w:p w:rsidR="0061008F" w:rsidRPr="009A7500" w:rsidRDefault="0061008F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>Genel ameliyathane nöbetine yazılmazlar.</w:t>
            </w:r>
          </w:p>
          <w:p w:rsidR="0061008F" w:rsidRPr="009A7500" w:rsidRDefault="002C5A7B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A7500">
              <w:rPr>
                <w:rFonts w:cs="Arial"/>
              </w:rPr>
              <w:t>Kendi takip ettikleri vakalar veya yeni vakaların genel anestezi altındaki ameliyatlarına bizzat katılırlar.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birimde veya diğer birimlerde hastalara yapılacak olan işlemlere hastaları hazırlar. Gerektiği takdirde hastaların uygun şekilde başka bölümlerde tedavi hizmeti almalarını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Hastaların t</w:t>
            </w:r>
            <w:r w:rsidR="00FC6476">
              <w:rPr>
                <w:rFonts w:cs="Arial"/>
              </w:rPr>
              <w:t>eşhis</w:t>
            </w:r>
            <w:r w:rsidRPr="00A01585">
              <w:rPr>
                <w:rFonts w:cs="Arial"/>
              </w:rPr>
              <w:t xml:space="preserve"> ve tedavisi sırasında doldurulması gereken formları ve belgeleri eksiksiz olarak doldurur veya doldurulmasını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Hastanın</w:t>
            </w:r>
            <w:r w:rsidR="00FC6476">
              <w:rPr>
                <w:rFonts w:cs="Arial"/>
              </w:rPr>
              <w:t xml:space="preserve"> teşhis,</w:t>
            </w:r>
            <w:r w:rsidRPr="00A01585">
              <w:rPr>
                <w:rFonts w:cs="Arial"/>
              </w:rPr>
              <w:t xml:space="preserve"> tedavi, takip ve sonraki tedavisinin devamı hakkında hasta ve</w:t>
            </w:r>
            <w:r w:rsidR="00FC6476">
              <w:rPr>
                <w:rFonts w:cs="Arial"/>
              </w:rPr>
              <w:t>/ve</w:t>
            </w:r>
            <w:r w:rsidRPr="00A01585">
              <w:rPr>
                <w:rFonts w:cs="Arial"/>
              </w:rPr>
              <w:t xml:space="preserve">ya gerekli </w:t>
            </w:r>
            <w:r w:rsidRPr="00A01585">
              <w:rPr>
                <w:rFonts w:cs="Arial"/>
              </w:rPr>
              <w:lastRenderedPageBreak/>
              <w:t xml:space="preserve">olan hallerde yakınlarına bilgi verir. </w:t>
            </w:r>
          </w:p>
          <w:p w:rsidR="00D445ED" w:rsidRDefault="00C16A92" w:rsidP="00D445ED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Hastada kullandığı tüm malzemelerin son kullanma sürelerini ve bozuk olup olmadıklarını kontrol eder. Bozuk veya son kullanma tarihi geçmiş malzemelerin imha veya iade amacıyla depoya iletilmesini sağlar. </w:t>
            </w:r>
          </w:p>
          <w:p w:rsidR="00D445ED" w:rsidRPr="00D445ED" w:rsidRDefault="00FC6476" w:rsidP="00D445ED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D445ED">
              <w:rPr>
                <w:rFonts w:cs="Arial"/>
              </w:rPr>
              <w:t>Mevzuat çerçevesinde b</w:t>
            </w:r>
            <w:r w:rsidR="00C16A92" w:rsidRPr="00D445ED">
              <w:rPr>
                <w:rFonts w:cs="Arial"/>
              </w:rPr>
              <w:t>aşka birimlerde görevlendirildiği zaman bulunduğu birim</w:t>
            </w:r>
            <w:r w:rsidRPr="00D445ED">
              <w:rPr>
                <w:rFonts w:cs="Arial"/>
              </w:rPr>
              <w:t xml:space="preserve"> amirinin</w:t>
            </w:r>
            <w:r w:rsidR="00C16A92" w:rsidRPr="00D445ED">
              <w:rPr>
                <w:rFonts w:cs="Arial"/>
              </w:rPr>
              <w:t xml:space="preserve"> </w:t>
            </w:r>
            <w:r w:rsidRPr="00D445ED">
              <w:rPr>
                <w:rFonts w:cs="Arial"/>
              </w:rPr>
              <w:t xml:space="preserve">belirlediği </w:t>
            </w:r>
            <w:r w:rsidR="00C16A92" w:rsidRPr="00D445ED">
              <w:rPr>
                <w:rFonts w:cs="Arial"/>
              </w:rPr>
              <w:t>görev ve sorumlulukları aynı şekilde yerine getirir ve sağlık hizmetlerinin sürdürülmesini sağlar</w:t>
            </w:r>
            <w:r w:rsidR="00C16A92" w:rsidRPr="00A01585">
              <w:t>.</w:t>
            </w:r>
          </w:p>
          <w:p w:rsidR="00D445ED" w:rsidRPr="00332770" w:rsidRDefault="00D445ED" w:rsidP="00D445ED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bookmarkStart w:id="0" w:name="_GoBack"/>
            <w:r w:rsidRPr="00332770">
              <w:t xml:space="preserve"> İnsan ve toplum sağlığı ile ilgili olarak 663 sayılı Kanun Hükmünde Kararname’nin verdiği yetkiye dayanarak Sağlık Meslekleri Kurulu’nun belirlediği etik ilkelerine uyar.</w:t>
            </w:r>
          </w:p>
          <w:bookmarkEnd w:id="0"/>
          <w:p w:rsidR="00C16A92" w:rsidRPr="00D445ED" w:rsidRDefault="00C16A92" w:rsidP="00D445ED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D445ED">
              <w:rPr>
                <w:rFonts w:cs="Arial"/>
              </w:rPr>
              <w:t xml:space="preserve">Umumi </w:t>
            </w:r>
            <w:r w:rsidR="00FC6476" w:rsidRPr="00D445ED">
              <w:rPr>
                <w:rFonts w:cs="Arial"/>
              </w:rPr>
              <w:t>H</w:t>
            </w:r>
            <w:r w:rsidRPr="00D445ED">
              <w:rPr>
                <w:rFonts w:cs="Arial"/>
              </w:rPr>
              <w:t xml:space="preserve">ıfzıssıhha </w:t>
            </w:r>
            <w:r w:rsidR="00FC6476" w:rsidRPr="00D445ED">
              <w:rPr>
                <w:rFonts w:cs="Arial"/>
              </w:rPr>
              <w:t>K</w:t>
            </w:r>
            <w:r w:rsidRPr="00D445ED">
              <w:rPr>
                <w:rFonts w:cs="Arial"/>
              </w:rPr>
              <w:t xml:space="preserve">anununun 57. maddesine göre bildirimi zorunlu olan bulaşıcı hastalıkları </w:t>
            </w:r>
            <w:r w:rsidR="000E109D" w:rsidRPr="00D445ED">
              <w:rPr>
                <w:rFonts w:cs="Arial"/>
              </w:rPr>
              <w:t>A</w:t>
            </w:r>
            <w:r w:rsidRPr="00D445ED">
              <w:rPr>
                <w:rFonts w:cs="Arial"/>
              </w:rPr>
              <w:t xml:space="preserve">nabilim </w:t>
            </w:r>
            <w:r w:rsidR="000E109D" w:rsidRPr="00D445ED">
              <w:rPr>
                <w:rFonts w:cs="Arial"/>
              </w:rPr>
              <w:t>D</w:t>
            </w:r>
            <w:r w:rsidRPr="00D445ED">
              <w:rPr>
                <w:rFonts w:cs="Arial"/>
              </w:rPr>
              <w:t xml:space="preserve">alı </w:t>
            </w:r>
            <w:r w:rsidR="000E109D" w:rsidRPr="00D445ED">
              <w:rPr>
                <w:rFonts w:cs="Arial"/>
              </w:rPr>
              <w:t>B</w:t>
            </w:r>
            <w:r w:rsidRPr="00D445ED">
              <w:rPr>
                <w:rFonts w:cs="Arial"/>
              </w:rPr>
              <w:t xml:space="preserve">aşkanı veya sorumlu öğretim üyesine bildirir.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Dekanlık ve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Dalı 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aşkanlığı tarafından belirlenen toplantılara katılır. Alınan kararları uygular.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aşkanı ve öğretim üyeleri tarafından verilen akademik çalışmaları sürdürür.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İlgili bölümün eğitim-öğretim faaliyetlerine destek verir. </w:t>
            </w:r>
          </w:p>
          <w:p w:rsidR="00B70594" w:rsidRPr="00A01585" w:rsidRDefault="00C16A92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Görevini Kalite Yönetimi Sistemi politikası, hedefleri ve prosedürlerine uygun olarak yürütür. 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gerekli kişisel koruyucu donanımı kullan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Birimde yürütülen işlemlere ilişkin tüm yazışma işlemlerini </w:t>
            </w:r>
            <w:r w:rsidR="002C5A7B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BYS üzerinden yürüt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Kullanılan sarf malzemeleri zamanında satın alınabilmesi için bitmeden talepte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olduğu durumlarda yerine vekalet edecek kişiye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D5247D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istemi dokümanlarında belirtilen ilave görev ve sorumlulukları yerine getir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16A92" w:rsidRPr="00A01585" w:rsidRDefault="00C16A92" w:rsidP="00D5247D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0F6B07" w:rsidRPr="00BD0051" w:rsidTr="000F6B07">
        <w:tc>
          <w:tcPr>
            <w:tcW w:w="9212" w:type="dxa"/>
          </w:tcPr>
          <w:p w:rsidR="00D90D77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lastRenderedPageBreak/>
              <w:t>YETKİLERİ: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C16A92" w:rsidRPr="00A01585" w:rsidRDefault="00C16A92" w:rsidP="00BD0051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A01585" w:rsidRDefault="00C16A92" w:rsidP="00BD0051">
            <w:pPr>
              <w:jc w:val="both"/>
              <w:rPr>
                <w:b/>
              </w:rPr>
            </w:pPr>
          </w:p>
        </w:tc>
      </w:tr>
    </w:tbl>
    <w:p w:rsidR="00A12145" w:rsidRDefault="00A12145" w:rsidP="00BD0051">
      <w:pPr>
        <w:jc w:val="both"/>
      </w:pPr>
    </w:p>
    <w:p w:rsidR="00A12145" w:rsidRPr="00BD0051" w:rsidRDefault="00A12145" w:rsidP="00BD0051">
      <w:pPr>
        <w:jc w:val="both"/>
      </w:pPr>
    </w:p>
    <w:sectPr w:rsidR="00A12145" w:rsidRPr="00BD0051" w:rsidSect="00194D0E">
      <w:headerReference w:type="default" r:id="rId7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D6" w:rsidRDefault="00EF11D6" w:rsidP="00A12145">
      <w:pPr>
        <w:spacing w:after="0" w:line="240" w:lineRule="auto"/>
      </w:pPr>
      <w:r>
        <w:separator/>
      </w:r>
    </w:p>
  </w:endnote>
  <w:endnote w:type="continuationSeparator" w:id="0">
    <w:p w:rsidR="00EF11D6" w:rsidRDefault="00EF11D6" w:rsidP="00A1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D6" w:rsidRDefault="00EF11D6" w:rsidP="00A12145">
      <w:pPr>
        <w:spacing w:after="0" w:line="240" w:lineRule="auto"/>
      </w:pPr>
      <w:r>
        <w:separator/>
      </w:r>
    </w:p>
  </w:footnote>
  <w:footnote w:type="continuationSeparator" w:id="0">
    <w:p w:rsidR="00EF11D6" w:rsidRDefault="00EF11D6" w:rsidP="00A1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2061"/>
      <w:gridCol w:w="1909"/>
      <w:gridCol w:w="1935"/>
      <w:gridCol w:w="1677"/>
    </w:tblGrid>
    <w:tr w:rsidR="00A12145" w:rsidTr="002C5A7B">
      <w:trPr>
        <w:trHeight w:val="1433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E7200" w:rsidRDefault="00391508" w:rsidP="00714BBB">
          <w:pPr>
            <w:pStyle w:val="stBilgi"/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1" name="Resim 1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2145" w:rsidRPr="005F6122" w:rsidRDefault="00391508" w:rsidP="00B45505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F6122">
            <w:rPr>
              <w:b/>
              <w:smallCaps/>
              <w:sz w:val="28"/>
              <w:szCs w:val="28"/>
            </w:rPr>
            <w:t>bolu</w:t>
          </w:r>
          <w:r w:rsidRPr="005F6122">
            <w:rPr>
              <w:b/>
              <w:smallCaps/>
            </w:rPr>
            <w:t xml:space="preserve"> </w:t>
          </w:r>
          <w:r w:rsidR="00A12145" w:rsidRPr="005F6122">
            <w:rPr>
              <w:b/>
              <w:smallCaps/>
            </w:rPr>
            <w:t>ABANT İZZET BAYSAL ÜNİVERSİTESİ</w:t>
          </w:r>
          <w:r w:rsidR="002C5A7B">
            <w:rPr>
              <w:b/>
              <w:smallCaps/>
            </w:rPr>
            <w:t xml:space="preserve"> </w:t>
          </w:r>
          <w:r w:rsidR="00A12145" w:rsidRPr="005F6122">
            <w:rPr>
              <w:b/>
              <w:smallCaps/>
            </w:rPr>
            <w:t>DİŞ HEKİMLİĞİ FAKÜLTESİ</w:t>
          </w:r>
          <w:r w:rsidR="00B45505">
            <w:rPr>
              <w:b/>
              <w:smallCaps/>
            </w:rPr>
            <w:t xml:space="preserve"> </w:t>
          </w:r>
          <w:r w:rsidR="002C5A7B">
            <w:rPr>
              <w:b/>
              <w:smallCaps/>
            </w:rPr>
            <w:t xml:space="preserve">AĞIZ, DİŞ VE ÇENE CERRAHİSİ </w:t>
          </w:r>
          <w:r w:rsidR="002C5A7B" w:rsidRPr="002C5A7B">
            <w:rPr>
              <w:b/>
              <w:smallCaps/>
              <w:sz w:val="28"/>
              <w:szCs w:val="28"/>
            </w:rPr>
            <w:t>ad</w:t>
          </w:r>
        </w:p>
        <w:p w:rsidR="00A12145" w:rsidRPr="005F6122" w:rsidRDefault="002C5A7B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</w:rPr>
          </w:pPr>
          <w:r>
            <w:rPr>
              <w:smallCaps/>
            </w:rPr>
            <w:t xml:space="preserve">UZMANLIK EĞİTİMİNİ TAMAMLAMIŞ </w:t>
          </w:r>
          <w:r w:rsidR="00A12145" w:rsidRPr="005F6122">
            <w:rPr>
              <w:smallCaps/>
            </w:rPr>
            <w:t>ARAŞTIRMA GÖREVLİSİ GÖREV TANIMI</w:t>
          </w:r>
        </w:p>
      </w:tc>
      <w:tc>
        <w:tcPr>
          <w:tcW w:w="9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Default="00391508" w:rsidP="00714BBB">
          <w:pPr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2145" w:rsidRPr="00E23E21" w:rsidTr="002C5A7B">
      <w:trPr>
        <w:trHeight w:val="292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E23E21" w:rsidRDefault="00A12145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12145" w:rsidRPr="008F0E08" w:rsidTr="002C5A7B">
      <w:trPr>
        <w:trHeight w:val="247"/>
      </w:trPr>
      <w:tc>
        <w:tcPr>
          <w:tcW w:w="8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D52D7" w:rsidRDefault="00A12145" w:rsidP="00A1214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</w:t>
          </w:r>
          <w:r w:rsidR="002C5A7B">
            <w:rPr>
              <w:sz w:val="20"/>
              <w:szCs w:val="20"/>
            </w:rPr>
            <w:t>36</w:t>
          </w:r>
        </w:p>
      </w:tc>
      <w:tc>
        <w:tcPr>
          <w:tcW w:w="1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730C0C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04.06.</w:t>
          </w:r>
          <w:r w:rsidR="002C5A7B">
            <w:rPr>
              <w:sz w:val="20"/>
              <w:szCs w:val="20"/>
            </w:rPr>
            <w:t>2024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B45505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D52D7" w:rsidRDefault="00B45505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81283B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>.10.2024</w:t>
          </w:r>
        </w:p>
      </w:tc>
      <w:tc>
        <w:tcPr>
          <w:tcW w:w="9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8F0E08" w:rsidRDefault="00E97861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12145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B25730">
            <w:rPr>
              <w:noProof/>
              <w:sz w:val="18"/>
              <w:szCs w:val="18"/>
            </w:rPr>
            <w:t>1</w:t>
          </w:r>
          <w:r w:rsidRPr="008F0E08">
            <w:rPr>
              <w:sz w:val="18"/>
              <w:szCs w:val="18"/>
            </w:rPr>
            <w:fldChar w:fldCharType="end"/>
          </w:r>
          <w:r w:rsidR="00A12145" w:rsidRPr="008F0E08">
            <w:rPr>
              <w:sz w:val="18"/>
              <w:szCs w:val="18"/>
            </w:rPr>
            <w:t>/</w:t>
          </w:r>
          <w:fldSimple w:instr=" NUMPAGES   \* MERGEFORMAT ">
            <w:r w:rsidR="00B25730" w:rsidRPr="00B25730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A12145" w:rsidRDefault="00A121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5674"/>
    <w:rsid w:val="00027042"/>
    <w:rsid w:val="00055E2C"/>
    <w:rsid w:val="0007239A"/>
    <w:rsid w:val="000D370F"/>
    <w:rsid w:val="000E109D"/>
    <w:rsid w:val="000F04F7"/>
    <w:rsid w:val="000F6B07"/>
    <w:rsid w:val="0011089B"/>
    <w:rsid w:val="00123875"/>
    <w:rsid w:val="00143732"/>
    <w:rsid w:val="00150AF5"/>
    <w:rsid w:val="00194D0E"/>
    <w:rsid w:val="001A4118"/>
    <w:rsid w:val="001F782B"/>
    <w:rsid w:val="002C5A7B"/>
    <w:rsid w:val="00332770"/>
    <w:rsid w:val="00344A8D"/>
    <w:rsid w:val="00344F71"/>
    <w:rsid w:val="00370F3C"/>
    <w:rsid w:val="00376B84"/>
    <w:rsid w:val="00391508"/>
    <w:rsid w:val="00393995"/>
    <w:rsid w:val="003B26C7"/>
    <w:rsid w:val="003D38B6"/>
    <w:rsid w:val="00465027"/>
    <w:rsid w:val="00471C88"/>
    <w:rsid w:val="00475EE4"/>
    <w:rsid w:val="004B6B8A"/>
    <w:rsid w:val="005224C1"/>
    <w:rsid w:val="0053411C"/>
    <w:rsid w:val="005C6D87"/>
    <w:rsid w:val="005F6122"/>
    <w:rsid w:val="0060253A"/>
    <w:rsid w:val="0061008F"/>
    <w:rsid w:val="00630A0C"/>
    <w:rsid w:val="00663A04"/>
    <w:rsid w:val="00673E52"/>
    <w:rsid w:val="00730C0C"/>
    <w:rsid w:val="007401DD"/>
    <w:rsid w:val="0080578D"/>
    <w:rsid w:val="0081283B"/>
    <w:rsid w:val="00832E0B"/>
    <w:rsid w:val="00854ED6"/>
    <w:rsid w:val="008873A2"/>
    <w:rsid w:val="00892A5C"/>
    <w:rsid w:val="008C5F11"/>
    <w:rsid w:val="00931862"/>
    <w:rsid w:val="009677D3"/>
    <w:rsid w:val="00970AC7"/>
    <w:rsid w:val="00972FAC"/>
    <w:rsid w:val="009A5A6F"/>
    <w:rsid w:val="009A7500"/>
    <w:rsid w:val="00A01585"/>
    <w:rsid w:val="00A12145"/>
    <w:rsid w:val="00AA4CA0"/>
    <w:rsid w:val="00AD36D5"/>
    <w:rsid w:val="00AE0399"/>
    <w:rsid w:val="00AF51FB"/>
    <w:rsid w:val="00B25730"/>
    <w:rsid w:val="00B31906"/>
    <w:rsid w:val="00B45505"/>
    <w:rsid w:val="00B70594"/>
    <w:rsid w:val="00BC29BE"/>
    <w:rsid w:val="00BD0051"/>
    <w:rsid w:val="00BE6F41"/>
    <w:rsid w:val="00C16A92"/>
    <w:rsid w:val="00C20465"/>
    <w:rsid w:val="00C858EC"/>
    <w:rsid w:val="00CB06B8"/>
    <w:rsid w:val="00CC1DC3"/>
    <w:rsid w:val="00D03FBC"/>
    <w:rsid w:val="00D1731E"/>
    <w:rsid w:val="00D445ED"/>
    <w:rsid w:val="00D5247D"/>
    <w:rsid w:val="00D6105E"/>
    <w:rsid w:val="00D65057"/>
    <w:rsid w:val="00D8073F"/>
    <w:rsid w:val="00D90D77"/>
    <w:rsid w:val="00D90F0B"/>
    <w:rsid w:val="00DA61EF"/>
    <w:rsid w:val="00DC294E"/>
    <w:rsid w:val="00DF37D3"/>
    <w:rsid w:val="00E76D98"/>
    <w:rsid w:val="00E90054"/>
    <w:rsid w:val="00E97861"/>
    <w:rsid w:val="00EC3AA0"/>
    <w:rsid w:val="00ED7FFE"/>
    <w:rsid w:val="00EE28B5"/>
    <w:rsid w:val="00EF11D6"/>
    <w:rsid w:val="00F30A86"/>
    <w:rsid w:val="00F71622"/>
    <w:rsid w:val="00FC6476"/>
    <w:rsid w:val="00FD34B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BF44E5-6C74-4755-A7CC-095D0D4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145"/>
  </w:style>
  <w:style w:type="paragraph" w:styleId="AltBilgi">
    <w:name w:val="footer"/>
    <w:basedOn w:val="Normal"/>
    <w:link w:val="Al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145"/>
  </w:style>
  <w:style w:type="paragraph" w:styleId="BalonMetni">
    <w:name w:val="Balloon Text"/>
    <w:basedOn w:val="Normal"/>
    <w:link w:val="BalonMetniChar"/>
    <w:uiPriority w:val="99"/>
    <w:semiHidden/>
    <w:unhideWhenUsed/>
    <w:rsid w:val="00A1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15</cp:revision>
  <cp:lastPrinted>2024-10-17T06:15:00Z</cp:lastPrinted>
  <dcterms:created xsi:type="dcterms:W3CDTF">2024-06-03T06:08:00Z</dcterms:created>
  <dcterms:modified xsi:type="dcterms:W3CDTF">2024-10-17T10:51:00Z</dcterms:modified>
</cp:coreProperties>
</file>